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413BB5" w14:textId="77777777" w:rsidR="00F5290D" w:rsidRDefault="00F5290D" w:rsidP="00935FB2">
      <w:pPr>
        <w:spacing w:after="0"/>
        <w:jc w:val="center"/>
        <w:rPr>
          <w:rFonts w:eastAsia="Times New Roman"/>
          <w:b/>
          <w:color w:val="000000"/>
          <w:sz w:val="28"/>
          <w:szCs w:val="28"/>
        </w:rPr>
      </w:pPr>
      <w:r>
        <w:rPr>
          <w:rFonts w:eastAsia="Times New Roman"/>
          <w:b/>
          <w:color w:val="000000"/>
          <w:sz w:val="28"/>
          <w:szCs w:val="28"/>
        </w:rPr>
        <w:t>SIRALI EKSPER ATAMA SİSTEMİ EKSPERTİZ UYGULAMALARINA İLİŞKİN SİGORTA EKSPERLERİ İCRA KOMİTESİ DUYURUSU</w:t>
      </w:r>
    </w:p>
    <w:p w14:paraId="419C73AF" w14:textId="14F81C0A" w:rsidR="00F5290D" w:rsidRDefault="00F5290D" w:rsidP="00935FB2">
      <w:pPr>
        <w:spacing w:after="0"/>
        <w:jc w:val="center"/>
        <w:rPr>
          <w:rFonts w:eastAsia="Times New Roman"/>
          <w:b/>
          <w:color w:val="000000"/>
          <w:sz w:val="28"/>
          <w:szCs w:val="28"/>
        </w:rPr>
      </w:pPr>
      <w:r>
        <w:rPr>
          <w:rFonts w:eastAsia="Times New Roman"/>
          <w:b/>
          <w:color w:val="000000"/>
          <w:sz w:val="28"/>
          <w:szCs w:val="28"/>
        </w:rPr>
        <w:t>(2026/7)</w:t>
      </w:r>
    </w:p>
    <w:p w14:paraId="79C2F02B" w14:textId="77777777" w:rsidR="00F5290D" w:rsidRDefault="00F5290D" w:rsidP="005B4D0E">
      <w:pPr>
        <w:pStyle w:val="pdq2pgselectionanchorcontainer"/>
        <w:jc w:val="both"/>
      </w:pPr>
    </w:p>
    <w:p w14:paraId="69A2A900" w14:textId="0DCC5BD9" w:rsidR="00F5290D" w:rsidRDefault="0067480B" w:rsidP="005B4D0E">
      <w:pPr>
        <w:pStyle w:val="pdq2pgselectionanchorcontainer"/>
        <w:jc w:val="both"/>
      </w:pPr>
      <w:r>
        <w:t>Değerli Meslektaşımız,</w:t>
      </w:r>
    </w:p>
    <w:p w14:paraId="73EC52FE" w14:textId="57BCD9E6" w:rsidR="0067480B" w:rsidRDefault="0067480B" w:rsidP="005B4D0E">
      <w:pPr>
        <w:pStyle w:val="pdq2pgselectionanchorcontainer"/>
        <w:jc w:val="both"/>
      </w:pPr>
      <w:r>
        <w:t>Araç görülememesi halinde sigortalı, hak sahibi ya da vekillerine iletilecek bildirim örneği aşağıda yer almaktadır.</w:t>
      </w:r>
    </w:p>
    <w:p w14:paraId="2A365CB8" w14:textId="6B70795D" w:rsidR="0067480B" w:rsidRDefault="0067480B" w:rsidP="005B4D0E">
      <w:pPr>
        <w:pStyle w:val="pdq2pgselectionanchorcontainer"/>
        <w:jc w:val="both"/>
      </w:pPr>
      <w:r>
        <w:t>Saygılarımızla,</w:t>
      </w:r>
    </w:p>
    <w:p w14:paraId="54ECCCEF" w14:textId="1B7ED93F" w:rsidR="0067480B" w:rsidRDefault="0067480B" w:rsidP="005B4D0E">
      <w:pPr>
        <w:pStyle w:val="pdq2pgselectionanchorcontainer"/>
        <w:jc w:val="both"/>
      </w:pPr>
      <w:bookmarkStart w:id="0" w:name="_GoBack"/>
      <w:bookmarkEnd w:id="0"/>
    </w:p>
    <w:p w14:paraId="6C61195B" w14:textId="06034FDF" w:rsidR="0067480B" w:rsidRDefault="0067480B" w:rsidP="005B4D0E">
      <w:pPr>
        <w:pStyle w:val="pdq2pgselectionanchorcontainer"/>
        <w:jc w:val="both"/>
      </w:pPr>
      <w:r>
        <w:t>TOBB Sigorta Eksperleri İcra Komitesi</w:t>
      </w:r>
    </w:p>
    <w:p w14:paraId="481BD529" w14:textId="6ECD53BE" w:rsidR="0067480B" w:rsidRDefault="0067480B" w:rsidP="005B4D0E">
      <w:pPr>
        <w:pStyle w:val="pdq2pgselectionanchorcontainer"/>
        <w:jc w:val="both"/>
      </w:pPr>
    </w:p>
    <w:p w14:paraId="561295A9" w14:textId="0EF3B7A5" w:rsidR="0067480B" w:rsidRPr="0067480B" w:rsidRDefault="0067480B" w:rsidP="0067480B">
      <w:pPr>
        <w:pStyle w:val="pdq2pgselectionanchorcontainer"/>
        <w:jc w:val="center"/>
        <w:rPr>
          <w:b/>
        </w:rPr>
      </w:pPr>
      <w:r w:rsidRPr="0067480B">
        <w:rPr>
          <w:b/>
        </w:rPr>
        <w:t>BİLDİRİM METNİ ÖRNEĞİ</w:t>
      </w:r>
    </w:p>
    <w:p w14:paraId="78834D81" w14:textId="77777777" w:rsidR="00F5290D" w:rsidRDefault="00F5290D" w:rsidP="005B4D0E">
      <w:pPr>
        <w:pStyle w:val="pdq2pgselectionanchorcontainer"/>
        <w:jc w:val="both"/>
      </w:pPr>
    </w:p>
    <w:p w14:paraId="579CEFAE" w14:textId="203A52B3" w:rsidR="005B4D0E" w:rsidRDefault="005B4D0E" w:rsidP="005B4D0E">
      <w:pPr>
        <w:pStyle w:val="pdq2pgselectionanchorcontainer"/>
        <w:jc w:val="both"/>
      </w:pPr>
      <w:r>
        <w:t>Sayın Yetkili / Sayın İlgili,</w:t>
      </w:r>
    </w:p>
    <w:p w14:paraId="61EF8C30" w14:textId="59C7651B" w:rsidR="005B4D0E" w:rsidRDefault="005B4D0E" w:rsidP="005B4D0E">
      <w:pPr>
        <w:pStyle w:val="NormalWeb"/>
        <w:jc w:val="both"/>
      </w:pPr>
      <w:r>
        <w:t xml:space="preserve">[PLAKA] plakalı araca ilişkin [HASAR DOSYA NUMARASI] numaralı hasar dosyasında, eksperlik işlemlerinin tamamlanabilmesi için 31.03.2026 tarihli ve 2026/7 sayılı Sigorta Eksperleri Atama Yönetmeliğinin Uygulanmasına İlişkin </w:t>
      </w:r>
      <w:r w:rsidRPr="00C56E9D">
        <w:rPr>
          <w:b/>
          <w:bCs/>
        </w:rPr>
        <w:t>Genelgenin 9 uncu maddesinin 5’inci</w:t>
      </w:r>
      <w:r>
        <w:t xml:space="preserve"> fıkrasında;</w:t>
      </w:r>
    </w:p>
    <w:p w14:paraId="1CBF0604" w14:textId="318B8CDB" w:rsidR="005B4D0E" w:rsidRDefault="005B4D0E" w:rsidP="005B4D0E">
      <w:pPr>
        <w:pStyle w:val="NormalWeb"/>
        <w:jc w:val="both"/>
      </w:pPr>
      <w:r>
        <w:t xml:space="preserve">“Hasar ihbarından önce aracın onarımının yapılmış olması durumunda, sigorta eksperi tarafından araç görülür ve onarımın hasarla uygunluğuna ilişkin tespitlere raporda yer verilir.” hükmü bulunmaktadır. İlgili mevzuat hükmü çerçevesinde aracın sigorta eksperi tarafından </w:t>
      </w:r>
      <w:proofErr w:type="spellStart"/>
      <w:r>
        <w:t>fiziken</w:t>
      </w:r>
      <w:proofErr w:type="spellEnd"/>
      <w:r>
        <w:t xml:space="preserve"> görülmesi gerekmektedir.</w:t>
      </w:r>
    </w:p>
    <w:p w14:paraId="51A782D4" w14:textId="34018732" w:rsidR="005B4D0E" w:rsidRDefault="005B4D0E" w:rsidP="005B4D0E">
      <w:pPr>
        <w:pStyle w:val="NormalWeb"/>
        <w:jc w:val="both"/>
      </w:pPr>
      <w:r>
        <w:t xml:space="preserve">Bununla birlikte </w:t>
      </w:r>
      <w:r w:rsidRPr="00C56E9D">
        <w:rPr>
          <w:b/>
          <w:bCs/>
        </w:rPr>
        <w:t>Genelgenin 9 uncu maddesinin 2’inci fıkrasında</w:t>
      </w:r>
      <w:r>
        <w:t xml:space="preserve">; </w:t>
      </w:r>
      <w:r w:rsidRPr="005B4D0E">
        <w:t>Aracın serviste bulunmaması nedeniyle ekspertizin yapılamaması halinde, sigorta eksperi</w:t>
      </w:r>
      <w:r>
        <w:t xml:space="preserve"> </w:t>
      </w:r>
      <w:r w:rsidRPr="005B4D0E">
        <w:t xml:space="preserve">durumu ön rapor ile bildirir. Ön rapor tarihinden itibaren </w:t>
      </w:r>
      <w:r w:rsidRPr="00C56E9D">
        <w:rPr>
          <w:b/>
          <w:bCs/>
        </w:rPr>
        <w:t>15 gün</w:t>
      </w:r>
      <w:r w:rsidRPr="005B4D0E">
        <w:t xml:space="preserve"> içinde aracın ekspertiz için</w:t>
      </w:r>
      <w:r>
        <w:t xml:space="preserve"> </w:t>
      </w:r>
      <w:r w:rsidRPr="005B4D0E">
        <w:t>servise bırakılmaması hâlinde sigorta eksperi tarafından rapor kapatılır. Sigorta eksperi aracın</w:t>
      </w:r>
      <w:r>
        <w:t xml:space="preserve"> </w:t>
      </w:r>
      <w:r w:rsidRPr="005B4D0E">
        <w:t xml:space="preserve">servise bırakıldığını öğrendiği andan itibaren birinci fıkra kapsamında </w:t>
      </w:r>
      <w:r>
        <w:t xml:space="preserve">ekspertiz </w:t>
      </w:r>
      <w:r w:rsidRPr="005B4D0E">
        <w:t>işlem</w:t>
      </w:r>
      <w:r>
        <w:t>ini ilgili sürede</w:t>
      </w:r>
      <w:r w:rsidRPr="005B4D0E">
        <w:t xml:space="preserve"> tesis eder.</w:t>
      </w:r>
      <w:r>
        <w:t xml:space="preserve"> Hükmüne havidir.</w:t>
      </w:r>
    </w:p>
    <w:p w14:paraId="4206790E" w14:textId="5ADD4B21" w:rsidR="005B4D0E" w:rsidRDefault="005B4D0E" w:rsidP="005B4D0E">
      <w:pPr>
        <w:pStyle w:val="NormalWeb"/>
        <w:jc w:val="both"/>
      </w:pPr>
      <w:r>
        <w:t>Bu kapsamda aracın serviste veya bildirilen inceleme adresinde bulunmaması nedeniyle fiziki inceleme yapılamaması halinde</w:t>
      </w:r>
      <w:r w:rsidR="00C56E9D">
        <w:t xml:space="preserve"> ilgili sürede</w:t>
      </w:r>
      <w:r>
        <w:t xml:space="preserve"> ön rapor düzenlenecektir. Ön rapor tarihinden itibaren 15 gün içinde aracın ekspertiz amacıyla hazır bulundurulmaması durumunda dosya, aracın görülememesi ve ekspertiz işleminin tamamlanamaması gerekçesi belirtilerek eksper tarafından kapatılacaktır. Aracın incelemeye hazır hâle getirildiğinin bildirilmesi üzerine eksper, Genelgede öngörülen süreler içinde </w:t>
      </w:r>
      <w:r w:rsidR="00C56E9D">
        <w:t xml:space="preserve">eksper aracı </w:t>
      </w:r>
      <w:proofErr w:type="spellStart"/>
      <w:r w:rsidR="00C56E9D">
        <w:t>fiziken</w:t>
      </w:r>
      <w:proofErr w:type="spellEnd"/>
      <w:r w:rsidR="00C56E9D">
        <w:t xml:space="preserve"> inceleyerek </w:t>
      </w:r>
      <w:r>
        <w:t>ekspertiz işlemini gerçekleştirecektir.</w:t>
      </w:r>
    </w:p>
    <w:p w14:paraId="173EA784" w14:textId="4619660C" w:rsidR="00C56E9D" w:rsidRPr="00C56E9D" w:rsidRDefault="00C56E9D" w:rsidP="00C56E9D">
      <w:pPr>
        <w:spacing w:before="100" w:beforeAutospacing="1" w:after="100" w:afterAutospacing="1" w:line="240" w:lineRule="auto"/>
        <w:rPr>
          <w:rFonts w:ascii="Times New Roman" w:eastAsia="Times New Roman" w:hAnsi="Times New Roman" w:cs="Times New Roman"/>
          <w:sz w:val="24"/>
          <w:szCs w:val="24"/>
          <w:lang w:eastAsia="tr-TR"/>
        </w:rPr>
      </w:pPr>
      <w:r w:rsidRPr="00C56E9D">
        <w:rPr>
          <w:rFonts w:ascii="Times New Roman" w:eastAsia="Times New Roman" w:hAnsi="Times New Roman" w:cs="Times New Roman"/>
          <w:b/>
          <w:bCs/>
          <w:sz w:val="24"/>
          <w:szCs w:val="24"/>
          <w:lang w:eastAsia="tr-TR"/>
        </w:rPr>
        <w:lastRenderedPageBreak/>
        <w:t>Hasar ihbarından önce aracın onarımının yapılmış olması durumunda ise</w:t>
      </w:r>
      <w:r>
        <w:rPr>
          <w:rFonts w:ascii="Times New Roman" w:eastAsia="Times New Roman" w:hAnsi="Times New Roman" w:cs="Times New Roman"/>
          <w:sz w:val="24"/>
          <w:szCs w:val="24"/>
          <w:lang w:eastAsia="tr-TR"/>
        </w:rPr>
        <w:t xml:space="preserve"> G</w:t>
      </w:r>
      <w:r w:rsidRPr="00C56E9D">
        <w:rPr>
          <w:rFonts w:ascii="Times New Roman" w:eastAsia="Times New Roman" w:hAnsi="Times New Roman" w:cs="Times New Roman"/>
          <w:sz w:val="24"/>
          <w:szCs w:val="24"/>
          <w:lang w:eastAsia="tr-TR"/>
        </w:rPr>
        <w:t>enelgenin 9 uncu maddesinin beşinci fıkrasında;</w:t>
      </w:r>
    </w:p>
    <w:p w14:paraId="63C1CEF5" w14:textId="00F092B4" w:rsidR="00C56E9D" w:rsidRPr="00C56E9D" w:rsidRDefault="00C56E9D" w:rsidP="00C56E9D">
      <w:pPr>
        <w:spacing w:before="100" w:beforeAutospacing="1" w:after="100" w:afterAutospacing="1" w:line="240" w:lineRule="auto"/>
        <w:jc w:val="both"/>
        <w:rPr>
          <w:rFonts w:ascii="Times New Roman" w:eastAsia="Times New Roman" w:hAnsi="Times New Roman" w:cs="Times New Roman"/>
          <w:sz w:val="24"/>
          <w:szCs w:val="24"/>
          <w:lang w:eastAsia="tr-TR"/>
        </w:rPr>
      </w:pPr>
      <w:r w:rsidRPr="00C56E9D">
        <w:rPr>
          <w:rFonts w:ascii="Times New Roman" w:eastAsia="Times New Roman" w:hAnsi="Times New Roman" w:cs="Times New Roman"/>
          <w:b/>
          <w:bCs/>
          <w:sz w:val="24"/>
          <w:szCs w:val="24"/>
          <w:lang w:eastAsia="tr-TR"/>
        </w:rPr>
        <w:t>“Hasar ihbarından önce aracın onarımının yapılmış olması durumunda, sigorta eksperi tarafından araç görülür ve onarımın hasarla uygunluğuna ilişkin tespitlere raporda yer verilir.”</w:t>
      </w:r>
      <w:r>
        <w:rPr>
          <w:rFonts w:ascii="Times New Roman" w:eastAsia="Times New Roman" w:hAnsi="Times New Roman" w:cs="Times New Roman"/>
          <w:sz w:val="24"/>
          <w:szCs w:val="24"/>
          <w:lang w:eastAsia="tr-TR"/>
        </w:rPr>
        <w:t xml:space="preserve"> </w:t>
      </w:r>
      <w:r w:rsidRPr="00C56E9D">
        <w:rPr>
          <w:rFonts w:ascii="Times New Roman" w:eastAsia="Times New Roman" w:hAnsi="Times New Roman" w:cs="Times New Roman"/>
          <w:sz w:val="24"/>
          <w:szCs w:val="24"/>
          <w:lang w:eastAsia="tr-TR"/>
        </w:rPr>
        <w:t>hükmü bulunmaktadır.</w:t>
      </w:r>
    </w:p>
    <w:p w14:paraId="1D2D7887" w14:textId="77777777" w:rsidR="00C56E9D" w:rsidRPr="00C56E9D" w:rsidRDefault="00C56E9D" w:rsidP="00C56E9D">
      <w:pPr>
        <w:spacing w:before="100" w:beforeAutospacing="1" w:after="100" w:afterAutospacing="1" w:line="240" w:lineRule="auto"/>
        <w:jc w:val="both"/>
        <w:rPr>
          <w:rFonts w:ascii="Times New Roman" w:eastAsia="Times New Roman" w:hAnsi="Times New Roman" w:cs="Times New Roman"/>
          <w:sz w:val="24"/>
          <w:szCs w:val="24"/>
          <w:lang w:eastAsia="tr-TR"/>
        </w:rPr>
      </w:pPr>
      <w:r w:rsidRPr="00C56E9D">
        <w:rPr>
          <w:rFonts w:ascii="Times New Roman" w:eastAsia="Times New Roman" w:hAnsi="Times New Roman" w:cs="Times New Roman"/>
          <w:sz w:val="24"/>
          <w:szCs w:val="24"/>
          <w:lang w:eastAsia="tr-TR"/>
        </w:rPr>
        <w:t>Bu nedenle aracın hasar ihbarından önce onarılmış olması, fiziki inceleme zorunluluğunu ortadan kaldırmamaktadır.</w:t>
      </w:r>
    </w:p>
    <w:p w14:paraId="74759F9E" w14:textId="77777777" w:rsidR="00C56E9D" w:rsidRPr="00C56E9D" w:rsidRDefault="00C56E9D" w:rsidP="00C56E9D">
      <w:pPr>
        <w:spacing w:before="100" w:beforeAutospacing="1" w:after="100" w:afterAutospacing="1" w:line="240" w:lineRule="auto"/>
        <w:rPr>
          <w:rFonts w:ascii="Times New Roman" w:eastAsia="Times New Roman" w:hAnsi="Times New Roman" w:cs="Times New Roman"/>
          <w:sz w:val="24"/>
          <w:szCs w:val="24"/>
          <w:lang w:eastAsia="tr-TR"/>
        </w:rPr>
      </w:pPr>
      <w:r w:rsidRPr="00C56E9D">
        <w:rPr>
          <w:rFonts w:ascii="Times New Roman" w:eastAsia="Times New Roman" w:hAnsi="Times New Roman" w:cs="Times New Roman"/>
          <w:sz w:val="24"/>
          <w:szCs w:val="24"/>
          <w:lang w:eastAsia="tr-TR"/>
        </w:rPr>
        <w:t xml:space="preserve">Onarılmış araç eksper tarafından </w:t>
      </w:r>
      <w:proofErr w:type="spellStart"/>
      <w:r w:rsidRPr="00C56E9D">
        <w:rPr>
          <w:rFonts w:ascii="Times New Roman" w:eastAsia="Times New Roman" w:hAnsi="Times New Roman" w:cs="Times New Roman"/>
          <w:sz w:val="24"/>
          <w:szCs w:val="24"/>
          <w:lang w:eastAsia="tr-TR"/>
        </w:rPr>
        <w:t>fiziken</w:t>
      </w:r>
      <w:proofErr w:type="spellEnd"/>
      <w:r w:rsidRPr="00C56E9D">
        <w:rPr>
          <w:rFonts w:ascii="Times New Roman" w:eastAsia="Times New Roman" w:hAnsi="Times New Roman" w:cs="Times New Roman"/>
          <w:sz w:val="24"/>
          <w:szCs w:val="24"/>
          <w:lang w:eastAsia="tr-TR"/>
        </w:rPr>
        <w:t xml:space="preserve"> görülerek;</w:t>
      </w:r>
    </w:p>
    <w:p w14:paraId="5F7962AA" w14:textId="2167C45C" w:rsidR="00C56E9D" w:rsidRPr="00C56E9D" w:rsidRDefault="00C56E9D" w:rsidP="00C56E9D">
      <w:pPr>
        <w:numPr>
          <w:ilvl w:val="0"/>
          <w:numId w:val="1"/>
        </w:numPr>
        <w:spacing w:before="100" w:beforeAutospacing="1" w:after="100" w:afterAutospacing="1" w:line="240" w:lineRule="auto"/>
        <w:rPr>
          <w:rFonts w:ascii="Times New Roman" w:eastAsia="Times New Roman" w:hAnsi="Times New Roman" w:cs="Times New Roman"/>
          <w:sz w:val="24"/>
          <w:szCs w:val="24"/>
          <w:lang w:eastAsia="tr-TR"/>
        </w:rPr>
      </w:pPr>
      <w:r w:rsidRPr="00C56E9D">
        <w:rPr>
          <w:rFonts w:ascii="Times New Roman" w:eastAsia="Times New Roman" w:hAnsi="Times New Roman" w:cs="Times New Roman"/>
          <w:sz w:val="24"/>
          <w:szCs w:val="24"/>
          <w:lang w:eastAsia="tr-TR"/>
        </w:rPr>
        <w:t xml:space="preserve">Onarılan ve değiştirilen parçalar, </w:t>
      </w:r>
    </w:p>
    <w:p w14:paraId="4ECAEDBF" w14:textId="4AEB9765" w:rsidR="00C56E9D" w:rsidRPr="00C56E9D" w:rsidRDefault="00C56E9D" w:rsidP="004201D5">
      <w:pPr>
        <w:numPr>
          <w:ilvl w:val="0"/>
          <w:numId w:val="1"/>
        </w:numPr>
        <w:spacing w:before="100" w:beforeAutospacing="1" w:after="100" w:afterAutospacing="1" w:line="240" w:lineRule="auto"/>
        <w:rPr>
          <w:rFonts w:ascii="Times New Roman" w:eastAsia="Times New Roman" w:hAnsi="Times New Roman" w:cs="Times New Roman"/>
          <w:sz w:val="24"/>
          <w:szCs w:val="24"/>
          <w:lang w:eastAsia="tr-TR"/>
        </w:rPr>
      </w:pPr>
      <w:r w:rsidRPr="00C56E9D">
        <w:rPr>
          <w:rFonts w:ascii="Times New Roman" w:eastAsia="Times New Roman" w:hAnsi="Times New Roman" w:cs="Times New Roman"/>
          <w:sz w:val="24"/>
          <w:szCs w:val="24"/>
          <w:lang w:eastAsia="tr-TR"/>
        </w:rPr>
        <w:t xml:space="preserve">Yapılan onarım işlemlerinin hasarın niteliği ve kapsamıyla uygunluğu, </w:t>
      </w:r>
    </w:p>
    <w:p w14:paraId="2346E2C9" w14:textId="5570DB3E" w:rsidR="00C56E9D" w:rsidRPr="00C56E9D" w:rsidRDefault="00C56E9D" w:rsidP="00761E61">
      <w:pPr>
        <w:numPr>
          <w:ilvl w:val="0"/>
          <w:numId w:val="1"/>
        </w:numPr>
        <w:spacing w:before="100" w:beforeAutospacing="1" w:after="100" w:afterAutospacing="1" w:line="240" w:lineRule="auto"/>
        <w:rPr>
          <w:rFonts w:ascii="Times New Roman" w:eastAsia="Times New Roman" w:hAnsi="Times New Roman" w:cs="Times New Roman"/>
          <w:sz w:val="24"/>
          <w:szCs w:val="24"/>
          <w:lang w:eastAsia="tr-TR"/>
        </w:rPr>
      </w:pPr>
      <w:r w:rsidRPr="00C56E9D">
        <w:rPr>
          <w:rFonts w:ascii="Times New Roman" w:eastAsia="Times New Roman" w:hAnsi="Times New Roman" w:cs="Times New Roman"/>
          <w:sz w:val="24"/>
          <w:szCs w:val="24"/>
          <w:lang w:eastAsia="tr-TR"/>
        </w:rPr>
        <w:t xml:space="preserve">Talep edilen parça ve işçilik bedellerinin gerçekleştirilen onarımla uygunluğu, </w:t>
      </w:r>
    </w:p>
    <w:p w14:paraId="717707FE" w14:textId="17879FB0" w:rsidR="00C56E9D" w:rsidRPr="00C56E9D" w:rsidRDefault="00C56E9D" w:rsidP="00C56E9D">
      <w:pPr>
        <w:numPr>
          <w:ilvl w:val="0"/>
          <w:numId w:val="1"/>
        </w:numPr>
        <w:spacing w:before="100" w:beforeAutospacing="1" w:after="100" w:afterAutospacing="1"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Hasar, o</w:t>
      </w:r>
      <w:r w:rsidRPr="00C56E9D">
        <w:rPr>
          <w:rFonts w:ascii="Times New Roman" w:eastAsia="Times New Roman" w:hAnsi="Times New Roman" w:cs="Times New Roman"/>
          <w:sz w:val="24"/>
          <w:szCs w:val="24"/>
          <w:lang w:eastAsia="tr-TR"/>
        </w:rPr>
        <w:t xml:space="preserve">narım izleri ile mevcut fiziki bulgular, </w:t>
      </w:r>
    </w:p>
    <w:p w14:paraId="3D80CD8A" w14:textId="20B1DD51" w:rsidR="00C56E9D" w:rsidRPr="00C56E9D" w:rsidRDefault="00C56E9D" w:rsidP="006F2EEC">
      <w:pPr>
        <w:numPr>
          <w:ilvl w:val="0"/>
          <w:numId w:val="1"/>
        </w:numPr>
        <w:spacing w:before="100" w:beforeAutospacing="1" w:after="100" w:afterAutospacing="1" w:line="240" w:lineRule="auto"/>
        <w:rPr>
          <w:rFonts w:ascii="Times New Roman" w:eastAsia="Times New Roman" w:hAnsi="Times New Roman" w:cs="Times New Roman"/>
          <w:sz w:val="24"/>
          <w:szCs w:val="24"/>
          <w:lang w:eastAsia="tr-TR"/>
        </w:rPr>
      </w:pPr>
      <w:r w:rsidRPr="00C56E9D">
        <w:rPr>
          <w:rFonts w:ascii="Times New Roman" w:eastAsia="Times New Roman" w:hAnsi="Times New Roman" w:cs="Times New Roman"/>
          <w:sz w:val="24"/>
          <w:szCs w:val="24"/>
          <w:lang w:eastAsia="tr-TR"/>
        </w:rPr>
        <w:t>Sunulan</w:t>
      </w:r>
      <w:r>
        <w:rPr>
          <w:rFonts w:ascii="Times New Roman" w:eastAsia="Times New Roman" w:hAnsi="Times New Roman" w:cs="Times New Roman"/>
          <w:sz w:val="24"/>
          <w:szCs w:val="24"/>
          <w:lang w:eastAsia="tr-TR"/>
        </w:rPr>
        <w:t xml:space="preserve"> hasar ve onarım</w:t>
      </w:r>
      <w:r w:rsidRPr="00C56E9D">
        <w:rPr>
          <w:rFonts w:ascii="Times New Roman" w:eastAsia="Times New Roman" w:hAnsi="Times New Roman" w:cs="Times New Roman"/>
          <w:sz w:val="24"/>
          <w:szCs w:val="24"/>
          <w:lang w:eastAsia="tr-TR"/>
        </w:rPr>
        <w:t xml:space="preserve"> fotoğraf</w:t>
      </w:r>
      <w:r>
        <w:rPr>
          <w:rFonts w:ascii="Times New Roman" w:eastAsia="Times New Roman" w:hAnsi="Times New Roman" w:cs="Times New Roman"/>
          <w:sz w:val="24"/>
          <w:szCs w:val="24"/>
          <w:lang w:eastAsia="tr-TR"/>
        </w:rPr>
        <w:t>ları</w:t>
      </w:r>
      <w:r w:rsidRPr="00C56E9D">
        <w:rPr>
          <w:rFonts w:ascii="Times New Roman" w:eastAsia="Times New Roman" w:hAnsi="Times New Roman" w:cs="Times New Roman"/>
          <w:sz w:val="24"/>
          <w:szCs w:val="24"/>
          <w:lang w:eastAsia="tr-TR"/>
        </w:rPr>
        <w:t xml:space="preserve">, fatura, servis ve parça belgeleri arasındaki uyum </w:t>
      </w:r>
      <w:r w:rsidR="00095A5F">
        <w:rPr>
          <w:rFonts w:ascii="Times New Roman" w:eastAsia="Times New Roman" w:hAnsi="Times New Roman" w:cs="Times New Roman"/>
          <w:sz w:val="24"/>
          <w:szCs w:val="24"/>
          <w:lang w:eastAsia="tr-TR"/>
        </w:rPr>
        <w:t xml:space="preserve">eksper tarafından </w:t>
      </w:r>
      <w:r w:rsidRPr="00C56E9D">
        <w:rPr>
          <w:rFonts w:ascii="Times New Roman" w:eastAsia="Times New Roman" w:hAnsi="Times New Roman" w:cs="Times New Roman"/>
          <w:sz w:val="24"/>
          <w:szCs w:val="24"/>
          <w:lang w:eastAsia="tr-TR"/>
        </w:rPr>
        <w:t>incelene</w:t>
      </w:r>
      <w:r>
        <w:rPr>
          <w:rFonts w:ascii="Times New Roman" w:eastAsia="Times New Roman" w:hAnsi="Times New Roman" w:cs="Times New Roman"/>
          <w:sz w:val="24"/>
          <w:szCs w:val="24"/>
          <w:lang w:eastAsia="tr-TR"/>
        </w:rPr>
        <w:t>r</w:t>
      </w:r>
      <w:r w:rsidRPr="00C56E9D">
        <w:rPr>
          <w:rFonts w:ascii="Times New Roman" w:eastAsia="Times New Roman" w:hAnsi="Times New Roman" w:cs="Times New Roman"/>
          <w:sz w:val="24"/>
          <w:szCs w:val="24"/>
          <w:lang w:eastAsia="tr-TR"/>
        </w:rPr>
        <w:t>ek yapılan tespitlere ekspertiz raporunda yer verilecektir.</w:t>
      </w:r>
    </w:p>
    <w:p w14:paraId="1159EC72" w14:textId="05F5BF7B" w:rsidR="00C56E9D" w:rsidRPr="00C56E9D" w:rsidRDefault="00C56E9D" w:rsidP="00C56E9D">
      <w:pPr>
        <w:spacing w:before="100" w:beforeAutospacing="1" w:after="100" w:afterAutospacing="1"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Anılan mevzuat hükmü uyarınca a</w:t>
      </w:r>
      <w:r w:rsidRPr="00C56E9D">
        <w:rPr>
          <w:rFonts w:ascii="Times New Roman" w:eastAsia="Times New Roman" w:hAnsi="Times New Roman" w:cs="Times New Roman"/>
          <w:sz w:val="24"/>
          <w:szCs w:val="24"/>
          <w:lang w:eastAsia="tr-TR"/>
        </w:rPr>
        <w:t xml:space="preserve">racın eksper tarafından görülmesine imkân sağlanmadan yalnızca fotoğraf, fatura, servis belgesi, onarım evrakı veya diğer belgeler üzerinden nihai ekspertiz raporu düzenlenmesi mümkün değildir. </w:t>
      </w:r>
    </w:p>
    <w:p w14:paraId="58D79F40" w14:textId="4B6859FE" w:rsidR="00095A5F" w:rsidRPr="00095A5F" w:rsidRDefault="00095A5F" w:rsidP="00095A5F">
      <w:pPr>
        <w:spacing w:before="100" w:beforeAutospacing="1" w:after="100" w:afterAutospacing="1"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E</w:t>
      </w:r>
      <w:r w:rsidRPr="00095A5F">
        <w:rPr>
          <w:rFonts w:ascii="Times New Roman" w:eastAsia="Times New Roman" w:hAnsi="Times New Roman" w:cs="Times New Roman"/>
          <w:sz w:val="24"/>
          <w:szCs w:val="24"/>
          <w:lang w:eastAsia="tr-TR"/>
        </w:rPr>
        <w:t xml:space="preserve">kspertiz işleminin </w:t>
      </w:r>
      <w:r>
        <w:rPr>
          <w:rFonts w:ascii="Times New Roman" w:eastAsia="Times New Roman" w:hAnsi="Times New Roman" w:cs="Times New Roman"/>
          <w:sz w:val="24"/>
          <w:szCs w:val="24"/>
          <w:lang w:eastAsia="tr-TR"/>
        </w:rPr>
        <w:t xml:space="preserve">yerinde ve </w:t>
      </w:r>
      <w:proofErr w:type="spellStart"/>
      <w:r>
        <w:rPr>
          <w:rFonts w:ascii="Times New Roman" w:eastAsia="Times New Roman" w:hAnsi="Times New Roman" w:cs="Times New Roman"/>
          <w:sz w:val="24"/>
          <w:szCs w:val="24"/>
          <w:lang w:eastAsia="tr-TR"/>
        </w:rPr>
        <w:t>fiziken</w:t>
      </w:r>
      <w:proofErr w:type="spellEnd"/>
      <w:r>
        <w:rPr>
          <w:rFonts w:ascii="Times New Roman" w:eastAsia="Times New Roman" w:hAnsi="Times New Roman" w:cs="Times New Roman"/>
          <w:sz w:val="24"/>
          <w:szCs w:val="24"/>
          <w:lang w:eastAsia="tr-TR"/>
        </w:rPr>
        <w:t xml:space="preserve"> </w:t>
      </w:r>
      <w:r w:rsidRPr="00095A5F">
        <w:rPr>
          <w:rFonts w:ascii="Times New Roman" w:eastAsia="Times New Roman" w:hAnsi="Times New Roman" w:cs="Times New Roman"/>
          <w:sz w:val="24"/>
          <w:szCs w:val="24"/>
          <w:lang w:eastAsia="tr-TR"/>
        </w:rPr>
        <w:t>gerçekleştirilebilmesi için aşağıdaki bilgilerin tarafımıza yazılı olarak bildirilmesi gerekmektedir:</w:t>
      </w:r>
    </w:p>
    <w:p w14:paraId="6305447F" w14:textId="77777777" w:rsidR="00095A5F" w:rsidRPr="00095A5F" w:rsidRDefault="00095A5F" w:rsidP="00095A5F">
      <w:pPr>
        <w:numPr>
          <w:ilvl w:val="0"/>
          <w:numId w:val="3"/>
        </w:numPr>
        <w:spacing w:before="100" w:beforeAutospacing="1" w:after="100" w:afterAutospacing="1" w:line="240" w:lineRule="auto"/>
        <w:rPr>
          <w:rFonts w:ascii="Times New Roman" w:eastAsia="Times New Roman" w:hAnsi="Times New Roman" w:cs="Times New Roman"/>
          <w:sz w:val="24"/>
          <w:szCs w:val="24"/>
          <w:lang w:eastAsia="tr-TR"/>
        </w:rPr>
      </w:pPr>
      <w:r w:rsidRPr="00095A5F">
        <w:rPr>
          <w:rFonts w:ascii="Times New Roman" w:eastAsia="Times New Roman" w:hAnsi="Times New Roman" w:cs="Times New Roman"/>
          <w:sz w:val="24"/>
          <w:szCs w:val="24"/>
          <w:lang w:eastAsia="tr-TR"/>
        </w:rPr>
        <w:t>Aracın bulunduğu açık adres,</w:t>
      </w:r>
    </w:p>
    <w:p w14:paraId="5C21ABB4" w14:textId="77777777" w:rsidR="00095A5F" w:rsidRPr="00095A5F" w:rsidRDefault="00095A5F" w:rsidP="00095A5F">
      <w:pPr>
        <w:numPr>
          <w:ilvl w:val="0"/>
          <w:numId w:val="3"/>
        </w:numPr>
        <w:spacing w:before="100" w:beforeAutospacing="1" w:after="100" w:afterAutospacing="1" w:line="240" w:lineRule="auto"/>
        <w:rPr>
          <w:rFonts w:ascii="Times New Roman" w:eastAsia="Times New Roman" w:hAnsi="Times New Roman" w:cs="Times New Roman"/>
          <w:sz w:val="24"/>
          <w:szCs w:val="24"/>
          <w:lang w:eastAsia="tr-TR"/>
        </w:rPr>
      </w:pPr>
      <w:r w:rsidRPr="00095A5F">
        <w:rPr>
          <w:rFonts w:ascii="Times New Roman" w:eastAsia="Times New Roman" w:hAnsi="Times New Roman" w:cs="Times New Roman"/>
          <w:sz w:val="24"/>
          <w:szCs w:val="24"/>
          <w:lang w:eastAsia="tr-TR"/>
        </w:rPr>
        <w:t>Aracın ekspertiz için hazır bulundurulacağı tarih ve saat aralığı,</w:t>
      </w:r>
    </w:p>
    <w:p w14:paraId="12C503FE" w14:textId="77777777" w:rsidR="00095A5F" w:rsidRPr="00095A5F" w:rsidRDefault="00095A5F" w:rsidP="00095A5F">
      <w:pPr>
        <w:numPr>
          <w:ilvl w:val="0"/>
          <w:numId w:val="3"/>
        </w:numPr>
        <w:spacing w:before="100" w:beforeAutospacing="1" w:after="100" w:afterAutospacing="1" w:line="240" w:lineRule="auto"/>
        <w:rPr>
          <w:rFonts w:ascii="Times New Roman" w:eastAsia="Times New Roman" w:hAnsi="Times New Roman" w:cs="Times New Roman"/>
          <w:sz w:val="24"/>
          <w:szCs w:val="24"/>
          <w:lang w:eastAsia="tr-TR"/>
        </w:rPr>
      </w:pPr>
      <w:r w:rsidRPr="00095A5F">
        <w:rPr>
          <w:rFonts w:ascii="Times New Roman" w:eastAsia="Times New Roman" w:hAnsi="Times New Roman" w:cs="Times New Roman"/>
          <w:sz w:val="24"/>
          <w:szCs w:val="24"/>
          <w:lang w:eastAsia="tr-TR"/>
        </w:rPr>
        <w:t>Araç sahibi, araç yetkilisi veya servis sorumlusunun adı, soyadı ve iletişim bilgileri,</w:t>
      </w:r>
    </w:p>
    <w:p w14:paraId="2B36D475" w14:textId="77777777" w:rsidR="00095A5F" w:rsidRPr="00095A5F" w:rsidRDefault="00095A5F" w:rsidP="00095A5F">
      <w:pPr>
        <w:numPr>
          <w:ilvl w:val="0"/>
          <w:numId w:val="3"/>
        </w:numPr>
        <w:spacing w:before="100" w:beforeAutospacing="1" w:after="100" w:afterAutospacing="1" w:line="240" w:lineRule="auto"/>
        <w:rPr>
          <w:rFonts w:ascii="Times New Roman" w:eastAsia="Times New Roman" w:hAnsi="Times New Roman" w:cs="Times New Roman"/>
          <w:sz w:val="24"/>
          <w:szCs w:val="24"/>
          <w:lang w:eastAsia="tr-TR"/>
        </w:rPr>
      </w:pPr>
      <w:r w:rsidRPr="00095A5F">
        <w:rPr>
          <w:rFonts w:ascii="Times New Roman" w:eastAsia="Times New Roman" w:hAnsi="Times New Roman" w:cs="Times New Roman"/>
          <w:sz w:val="24"/>
          <w:szCs w:val="24"/>
          <w:lang w:eastAsia="tr-TR"/>
        </w:rPr>
        <w:t>Aracın onarımının tamamlanıp tamamlanmadığı,</w:t>
      </w:r>
    </w:p>
    <w:p w14:paraId="71815448" w14:textId="77777777" w:rsidR="00095A5F" w:rsidRPr="00095A5F" w:rsidRDefault="00095A5F" w:rsidP="00095A5F">
      <w:pPr>
        <w:numPr>
          <w:ilvl w:val="0"/>
          <w:numId w:val="3"/>
        </w:numPr>
        <w:spacing w:before="100" w:beforeAutospacing="1" w:after="100" w:afterAutospacing="1" w:line="240" w:lineRule="auto"/>
        <w:rPr>
          <w:rFonts w:ascii="Times New Roman" w:eastAsia="Times New Roman" w:hAnsi="Times New Roman" w:cs="Times New Roman"/>
          <w:sz w:val="24"/>
          <w:szCs w:val="24"/>
          <w:lang w:eastAsia="tr-TR"/>
        </w:rPr>
      </w:pPr>
      <w:r w:rsidRPr="00095A5F">
        <w:rPr>
          <w:rFonts w:ascii="Times New Roman" w:eastAsia="Times New Roman" w:hAnsi="Times New Roman" w:cs="Times New Roman"/>
          <w:sz w:val="24"/>
          <w:szCs w:val="24"/>
          <w:lang w:eastAsia="tr-TR"/>
        </w:rPr>
        <w:t>Onarım tamamlanmışsa onarımın tamamlandığı tarih,</w:t>
      </w:r>
    </w:p>
    <w:p w14:paraId="098B4ED0" w14:textId="77777777" w:rsidR="00095A5F" w:rsidRPr="00095A5F" w:rsidRDefault="00095A5F" w:rsidP="00095A5F">
      <w:pPr>
        <w:numPr>
          <w:ilvl w:val="0"/>
          <w:numId w:val="3"/>
        </w:numPr>
        <w:spacing w:before="100" w:beforeAutospacing="1" w:after="100" w:afterAutospacing="1" w:line="240" w:lineRule="auto"/>
        <w:rPr>
          <w:rFonts w:ascii="Times New Roman" w:eastAsia="Times New Roman" w:hAnsi="Times New Roman" w:cs="Times New Roman"/>
          <w:sz w:val="24"/>
          <w:szCs w:val="24"/>
          <w:lang w:eastAsia="tr-TR"/>
        </w:rPr>
      </w:pPr>
      <w:r w:rsidRPr="00095A5F">
        <w:rPr>
          <w:rFonts w:ascii="Times New Roman" w:eastAsia="Times New Roman" w:hAnsi="Times New Roman" w:cs="Times New Roman"/>
          <w:sz w:val="24"/>
          <w:szCs w:val="24"/>
          <w:lang w:eastAsia="tr-TR"/>
        </w:rPr>
        <w:t>Aracın hareket edebilir durumda olup olmadığı.</w:t>
      </w:r>
    </w:p>
    <w:p w14:paraId="405B3065" w14:textId="77777777" w:rsidR="00095A5F" w:rsidRPr="00095A5F" w:rsidRDefault="00095A5F" w:rsidP="00095A5F">
      <w:pPr>
        <w:spacing w:before="100" w:beforeAutospacing="1" w:after="100" w:afterAutospacing="1" w:line="240" w:lineRule="auto"/>
        <w:rPr>
          <w:rFonts w:ascii="Times New Roman" w:eastAsia="Times New Roman" w:hAnsi="Times New Roman" w:cs="Times New Roman"/>
          <w:sz w:val="24"/>
          <w:szCs w:val="24"/>
          <w:lang w:eastAsia="tr-TR"/>
        </w:rPr>
      </w:pPr>
      <w:r w:rsidRPr="00095A5F">
        <w:rPr>
          <w:rFonts w:ascii="Times New Roman" w:eastAsia="Times New Roman" w:hAnsi="Times New Roman" w:cs="Times New Roman"/>
          <w:sz w:val="24"/>
          <w:szCs w:val="24"/>
          <w:lang w:eastAsia="tr-TR"/>
        </w:rPr>
        <w:t>Ayrıca mevcut olması hâlinde aşağıdaki belgelerin de tarafımıza iletilmesi gerekmektedir:</w:t>
      </w:r>
    </w:p>
    <w:p w14:paraId="055C5A54" w14:textId="7C66FA44" w:rsidR="00095A5F" w:rsidRDefault="00095A5F" w:rsidP="00095A5F">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095A5F">
        <w:rPr>
          <w:rFonts w:ascii="Times New Roman" w:eastAsia="Times New Roman" w:hAnsi="Times New Roman" w:cs="Times New Roman"/>
          <w:sz w:val="24"/>
          <w:szCs w:val="24"/>
          <w:lang w:eastAsia="tr-TR"/>
        </w:rPr>
        <w:t>Hasar öncesi, hasar sonrası ve onarım aşamasına ait fotoğraflar,</w:t>
      </w:r>
    </w:p>
    <w:p w14:paraId="159BFB0A" w14:textId="1A382BF1" w:rsidR="00095A5F" w:rsidRDefault="00095A5F" w:rsidP="00095A5F">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095A5F">
        <w:rPr>
          <w:rFonts w:ascii="Times New Roman" w:eastAsia="Times New Roman" w:hAnsi="Times New Roman" w:cs="Times New Roman"/>
          <w:sz w:val="24"/>
          <w:szCs w:val="24"/>
          <w:lang w:eastAsia="tr-TR"/>
        </w:rPr>
        <w:t xml:space="preserve">Hasarın oluş şekline ilişkin </w:t>
      </w:r>
      <w:r>
        <w:rPr>
          <w:rFonts w:ascii="Times New Roman" w:eastAsia="Times New Roman" w:hAnsi="Times New Roman" w:cs="Times New Roman"/>
          <w:sz w:val="24"/>
          <w:szCs w:val="24"/>
          <w:lang w:eastAsia="tr-TR"/>
        </w:rPr>
        <w:t>tutanak,</w:t>
      </w:r>
      <w:r w:rsidRPr="00095A5F">
        <w:rPr>
          <w:rFonts w:ascii="Times New Roman" w:eastAsia="Times New Roman" w:hAnsi="Times New Roman" w:cs="Times New Roman"/>
          <w:sz w:val="24"/>
          <w:szCs w:val="24"/>
          <w:lang w:eastAsia="tr-TR"/>
        </w:rPr>
        <w:t xml:space="preserve"> beyan ve </w:t>
      </w:r>
      <w:r>
        <w:rPr>
          <w:rFonts w:ascii="Times New Roman" w:eastAsia="Times New Roman" w:hAnsi="Times New Roman" w:cs="Times New Roman"/>
          <w:sz w:val="24"/>
          <w:szCs w:val="24"/>
          <w:lang w:eastAsia="tr-TR"/>
        </w:rPr>
        <w:t>diğer</w:t>
      </w:r>
      <w:r w:rsidRPr="00095A5F">
        <w:rPr>
          <w:rFonts w:ascii="Times New Roman" w:eastAsia="Times New Roman" w:hAnsi="Times New Roman" w:cs="Times New Roman"/>
          <w:sz w:val="24"/>
          <w:szCs w:val="24"/>
          <w:lang w:eastAsia="tr-TR"/>
        </w:rPr>
        <w:t xml:space="preserve"> </w:t>
      </w:r>
      <w:r>
        <w:rPr>
          <w:rFonts w:ascii="Times New Roman" w:eastAsia="Times New Roman" w:hAnsi="Times New Roman" w:cs="Times New Roman"/>
          <w:sz w:val="24"/>
          <w:szCs w:val="24"/>
          <w:lang w:eastAsia="tr-TR"/>
        </w:rPr>
        <w:t xml:space="preserve">hasar </w:t>
      </w:r>
      <w:r w:rsidRPr="00095A5F">
        <w:rPr>
          <w:rFonts w:ascii="Times New Roman" w:eastAsia="Times New Roman" w:hAnsi="Times New Roman" w:cs="Times New Roman"/>
          <w:sz w:val="24"/>
          <w:szCs w:val="24"/>
          <w:lang w:eastAsia="tr-TR"/>
        </w:rPr>
        <w:t>belgeler</w:t>
      </w:r>
      <w:r>
        <w:rPr>
          <w:rFonts w:ascii="Times New Roman" w:eastAsia="Times New Roman" w:hAnsi="Times New Roman" w:cs="Times New Roman"/>
          <w:sz w:val="24"/>
          <w:szCs w:val="24"/>
          <w:lang w:eastAsia="tr-TR"/>
        </w:rPr>
        <w:t>i</w:t>
      </w:r>
    </w:p>
    <w:p w14:paraId="77FA8C59" w14:textId="2B0A6DB2" w:rsidR="00095A5F" w:rsidRPr="00095A5F" w:rsidRDefault="00095A5F" w:rsidP="00095A5F">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Olay yeri fotoğrafları</w:t>
      </w:r>
    </w:p>
    <w:p w14:paraId="4301EE81" w14:textId="12E828DE" w:rsidR="00095A5F" w:rsidRPr="00095A5F" w:rsidRDefault="00095A5F" w:rsidP="00095A5F">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095A5F">
        <w:rPr>
          <w:rFonts w:ascii="Times New Roman" w:eastAsia="Times New Roman" w:hAnsi="Times New Roman" w:cs="Times New Roman"/>
          <w:sz w:val="24"/>
          <w:szCs w:val="24"/>
          <w:lang w:eastAsia="tr-TR"/>
        </w:rPr>
        <w:t xml:space="preserve">Servis kabul formu ve </w:t>
      </w:r>
      <w:r>
        <w:rPr>
          <w:rFonts w:ascii="Times New Roman" w:eastAsia="Times New Roman" w:hAnsi="Times New Roman" w:cs="Times New Roman"/>
          <w:sz w:val="24"/>
          <w:szCs w:val="24"/>
          <w:lang w:eastAsia="tr-TR"/>
        </w:rPr>
        <w:t>iş</w:t>
      </w:r>
      <w:r w:rsidRPr="00095A5F">
        <w:rPr>
          <w:rFonts w:ascii="Times New Roman" w:eastAsia="Times New Roman" w:hAnsi="Times New Roman" w:cs="Times New Roman"/>
          <w:sz w:val="24"/>
          <w:szCs w:val="24"/>
          <w:lang w:eastAsia="tr-TR"/>
        </w:rPr>
        <w:t xml:space="preserve"> emri,</w:t>
      </w:r>
    </w:p>
    <w:p w14:paraId="3C27A839" w14:textId="6A07E915" w:rsidR="00095A5F" w:rsidRPr="00095A5F" w:rsidRDefault="00095A5F" w:rsidP="00095A5F">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095A5F">
        <w:rPr>
          <w:rFonts w:ascii="Times New Roman" w:eastAsia="Times New Roman" w:hAnsi="Times New Roman" w:cs="Times New Roman"/>
          <w:sz w:val="24"/>
          <w:szCs w:val="24"/>
          <w:lang w:eastAsia="tr-TR"/>
        </w:rPr>
        <w:t>Değiştirilen ve onarılan parçalara ilişkin liste,</w:t>
      </w:r>
    </w:p>
    <w:p w14:paraId="586D78FC" w14:textId="707E01DC" w:rsidR="00095A5F" w:rsidRPr="00095A5F" w:rsidRDefault="00095A5F" w:rsidP="00095A5F">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Varsa p</w:t>
      </w:r>
      <w:r w:rsidRPr="00095A5F">
        <w:rPr>
          <w:rFonts w:ascii="Times New Roman" w:eastAsia="Times New Roman" w:hAnsi="Times New Roman" w:cs="Times New Roman"/>
          <w:sz w:val="24"/>
          <w:szCs w:val="24"/>
          <w:lang w:eastAsia="tr-TR"/>
        </w:rPr>
        <w:t>arça faturaları,</w:t>
      </w:r>
    </w:p>
    <w:p w14:paraId="46FECCA5" w14:textId="7F299C40" w:rsidR="00095A5F" w:rsidRPr="00095A5F" w:rsidRDefault="00095A5F" w:rsidP="00095A5F">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095A5F">
        <w:rPr>
          <w:rFonts w:ascii="Times New Roman" w:eastAsia="Times New Roman" w:hAnsi="Times New Roman" w:cs="Times New Roman"/>
          <w:sz w:val="24"/>
          <w:szCs w:val="24"/>
          <w:lang w:eastAsia="tr-TR"/>
        </w:rPr>
        <w:t>Ölçüm ve kontrol kayıtları,</w:t>
      </w:r>
    </w:p>
    <w:p w14:paraId="37FDBC12" w14:textId="3FB454FA" w:rsidR="00095A5F" w:rsidRPr="00095A5F" w:rsidRDefault="00095A5F" w:rsidP="00095A5F">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095A5F">
        <w:rPr>
          <w:rFonts w:ascii="Times New Roman" w:eastAsia="Times New Roman" w:hAnsi="Times New Roman" w:cs="Times New Roman"/>
          <w:sz w:val="24"/>
          <w:szCs w:val="24"/>
          <w:lang w:eastAsia="tr-TR"/>
        </w:rPr>
        <w:t>Yapılan onarımları gösteren diğer bilgi ve belgeler.</w:t>
      </w:r>
    </w:p>
    <w:p w14:paraId="1C24C81F" w14:textId="0D80B1BE" w:rsidR="00095A5F" w:rsidRPr="00095A5F" w:rsidRDefault="00095A5F" w:rsidP="00095A5F">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95A5F">
        <w:rPr>
          <w:rFonts w:ascii="Times New Roman" w:eastAsia="Times New Roman" w:hAnsi="Times New Roman" w:cs="Times New Roman"/>
          <w:sz w:val="24"/>
          <w:szCs w:val="24"/>
          <w:lang w:eastAsia="tr-TR"/>
        </w:rPr>
        <w:t xml:space="preserve">Aracın fiziki </w:t>
      </w:r>
      <w:r>
        <w:rPr>
          <w:rFonts w:ascii="Times New Roman" w:eastAsia="Times New Roman" w:hAnsi="Times New Roman" w:cs="Times New Roman"/>
          <w:sz w:val="24"/>
          <w:szCs w:val="24"/>
          <w:lang w:eastAsia="tr-TR"/>
        </w:rPr>
        <w:t xml:space="preserve">ekspertiz </w:t>
      </w:r>
      <w:r w:rsidRPr="00095A5F">
        <w:rPr>
          <w:rFonts w:ascii="Times New Roman" w:eastAsia="Times New Roman" w:hAnsi="Times New Roman" w:cs="Times New Roman"/>
          <w:sz w:val="24"/>
          <w:szCs w:val="24"/>
          <w:lang w:eastAsia="tr-TR"/>
        </w:rPr>
        <w:t>inceleme</w:t>
      </w:r>
      <w:r>
        <w:rPr>
          <w:rFonts w:ascii="Times New Roman" w:eastAsia="Times New Roman" w:hAnsi="Times New Roman" w:cs="Times New Roman"/>
          <w:sz w:val="24"/>
          <w:szCs w:val="24"/>
          <w:lang w:eastAsia="tr-TR"/>
        </w:rPr>
        <w:t>si</w:t>
      </w:r>
      <w:r w:rsidRPr="00095A5F">
        <w:rPr>
          <w:rFonts w:ascii="Times New Roman" w:eastAsia="Times New Roman" w:hAnsi="Times New Roman" w:cs="Times New Roman"/>
          <w:sz w:val="24"/>
          <w:szCs w:val="24"/>
          <w:lang w:eastAsia="tr-TR"/>
        </w:rPr>
        <w:t xml:space="preserve"> için hazır bulundurulmaması, bulunduğu adresin bildirilmemesi, fiziki incelemeye </w:t>
      </w:r>
      <w:r w:rsidR="00077095">
        <w:rPr>
          <w:rFonts w:ascii="Times New Roman" w:eastAsia="Times New Roman" w:hAnsi="Times New Roman" w:cs="Times New Roman"/>
          <w:sz w:val="24"/>
          <w:szCs w:val="24"/>
          <w:lang w:eastAsia="tr-TR"/>
        </w:rPr>
        <w:t>imkân</w:t>
      </w:r>
      <w:r w:rsidRPr="00095A5F">
        <w:rPr>
          <w:rFonts w:ascii="Times New Roman" w:eastAsia="Times New Roman" w:hAnsi="Times New Roman" w:cs="Times New Roman"/>
          <w:sz w:val="24"/>
          <w:szCs w:val="24"/>
          <w:lang w:eastAsia="tr-TR"/>
        </w:rPr>
        <w:t xml:space="preserve"> verilmemesi</w:t>
      </w:r>
      <w:r>
        <w:rPr>
          <w:rFonts w:ascii="Times New Roman" w:eastAsia="Times New Roman" w:hAnsi="Times New Roman" w:cs="Times New Roman"/>
          <w:sz w:val="24"/>
          <w:szCs w:val="24"/>
          <w:lang w:eastAsia="tr-TR"/>
        </w:rPr>
        <w:t>,</w:t>
      </w:r>
      <w:r w:rsidRPr="00095A5F">
        <w:rPr>
          <w:rFonts w:ascii="Times New Roman" w:eastAsia="Times New Roman" w:hAnsi="Times New Roman" w:cs="Times New Roman"/>
          <w:sz w:val="24"/>
          <w:szCs w:val="24"/>
          <w:lang w:eastAsia="tr-TR"/>
        </w:rPr>
        <w:t xml:space="preserve"> araca erişim sağlanmaması veya </w:t>
      </w:r>
      <w:r w:rsidR="00077095" w:rsidRPr="00095A5F">
        <w:rPr>
          <w:rFonts w:ascii="Times New Roman" w:eastAsia="Times New Roman" w:hAnsi="Times New Roman" w:cs="Times New Roman"/>
          <w:sz w:val="24"/>
          <w:szCs w:val="24"/>
          <w:lang w:eastAsia="tr-TR"/>
        </w:rPr>
        <w:t xml:space="preserve">gerekli belgelerin iletilmemesi </w:t>
      </w:r>
      <w:r w:rsidRPr="00095A5F">
        <w:rPr>
          <w:rFonts w:ascii="Times New Roman" w:eastAsia="Times New Roman" w:hAnsi="Times New Roman" w:cs="Times New Roman"/>
          <w:sz w:val="24"/>
          <w:szCs w:val="24"/>
          <w:lang w:eastAsia="tr-TR"/>
        </w:rPr>
        <w:t>hâlinde ekspertiz işlemi tamamlanamayacaktır.</w:t>
      </w:r>
    </w:p>
    <w:p w14:paraId="4A1E0EF9" w14:textId="77777777" w:rsidR="00095A5F" w:rsidRPr="00095A5F" w:rsidRDefault="00095A5F" w:rsidP="00095A5F">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95A5F">
        <w:rPr>
          <w:rFonts w:ascii="Times New Roman" w:eastAsia="Times New Roman" w:hAnsi="Times New Roman" w:cs="Times New Roman"/>
          <w:sz w:val="24"/>
          <w:szCs w:val="24"/>
          <w:lang w:eastAsia="tr-TR"/>
        </w:rPr>
        <w:t xml:space="preserve">Bu durumda ön rapor düzenlenecek ve ön rapor tarihinden itibaren 15 günlük bekleme süresi başlatılacaktır. Bu süre içerisinde araç fiziki inceleme için hazır bulundurulmazsa dosya; aracın </w:t>
      </w:r>
      <w:r w:rsidRPr="00095A5F">
        <w:rPr>
          <w:rFonts w:ascii="Times New Roman" w:eastAsia="Times New Roman" w:hAnsi="Times New Roman" w:cs="Times New Roman"/>
          <w:sz w:val="24"/>
          <w:szCs w:val="24"/>
          <w:lang w:eastAsia="tr-TR"/>
        </w:rPr>
        <w:lastRenderedPageBreak/>
        <w:t>görülememesi, hasarın ve onarımın uygunluğunun tespit edilememesi ve ekspertiz işleminin tamamlanamaması gerekçeleri belirtilerek kapatılacaktır.</w:t>
      </w:r>
    </w:p>
    <w:p w14:paraId="7E314BC2" w14:textId="42E91FDB" w:rsidR="00095A5F" w:rsidRPr="00095A5F" w:rsidRDefault="00095A5F" w:rsidP="00095A5F">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95A5F">
        <w:rPr>
          <w:rFonts w:ascii="Times New Roman" w:eastAsia="Times New Roman" w:hAnsi="Times New Roman" w:cs="Times New Roman"/>
          <w:sz w:val="24"/>
          <w:szCs w:val="24"/>
          <w:lang w:eastAsia="tr-TR"/>
        </w:rPr>
        <w:t xml:space="preserve">Dosyanın süresi içerisinde sonuçlandırılabilmesi için </w:t>
      </w:r>
      <w:r w:rsidR="00077095" w:rsidRPr="00077095">
        <w:rPr>
          <w:rFonts w:ascii="Times New Roman" w:eastAsia="Times New Roman" w:hAnsi="Times New Roman" w:cs="Times New Roman"/>
          <w:sz w:val="24"/>
          <w:szCs w:val="24"/>
          <w:lang w:eastAsia="tr-TR"/>
        </w:rPr>
        <w:t>aracın onarılmış olması halinde dahi</w:t>
      </w:r>
      <w:r w:rsidR="00077095" w:rsidRPr="00095A5F">
        <w:rPr>
          <w:rFonts w:ascii="Times New Roman" w:eastAsia="Times New Roman" w:hAnsi="Times New Roman" w:cs="Times New Roman"/>
          <w:sz w:val="24"/>
          <w:szCs w:val="24"/>
          <w:lang w:eastAsia="tr-TR"/>
        </w:rPr>
        <w:t xml:space="preserve"> </w:t>
      </w:r>
      <w:r w:rsidRPr="00095A5F">
        <w:rPr>
          <w:rFonts w:ascii="Times New Roman" w:eastAsia="Times New Roman" w:hAnsi="Times New Roman" w:cs="Times New Roman"/>
          <w:sz w:val="24"/>
          <w:szCs w:val="24"/>
          <w:lang w:eastAsia="tr-TR"/>
        </w:rPr>
        <w:t xml:space="preserve">aracın </w:t>
      </w:r>
      <w:r w:rsidR="00077095" w:rsidRPr="00077095">
        <w:rPr>
          <w:rFonts w:ascii="Times New Roman" w:eastAsia="Times New Roman" w:hAnsi="Times New Roman" w:cs="Times New Roman"/>
          <w:sz w:val="24"/>
          <w:szCs w:val="24"/>
          <w:lang w:eastAsia="tr-TR"/>
        </w:rPr>
        <w:t xml:space="preserve">fiziki incelemeye uygun şekilde hazır bulundurulması ve </w:t>
      </w:r>
      <w:r w:rsidRPr="00095A5F">
        <w:rPr>
          <w:rFonts w:ascii="Times New Roman" w:eastAsia="Times New Roman" w:hAnsi="Times New Roman" w:cs="Times New Roman"/>
          <w:sz w:val="24"/>
          <w:szCs w:val="24"/>
          <w:lang w:eastAsia="tr-TR"/>
        </w:rPr>
        <w:t>ekspertiz işlemine hazır hâle getirildiğine ilişkin bildirimin ve yukarıda belirtilen bilgilerin yazılı olarak tarafımıza iletilmesini rica ederiz.</w:t>
      </w:r>
    </w:p>
    <w:p w14:paraId="4434417F" w14:textId="77777777" w:rsidR="00095A5F" w:rsidRPr="00095A5F" w:rsidRDefault="00095A5F" w:rsidP="00095A5F">
      <w:pPr>
        <w:spacing w:before="100" w:beforeAutospacing="1" w:after="100" w:afterAutospacing="1" w:line="240" w:lineRule="auto"/>
        <w:rPr>
          <w:rFonts w:ascii="Times New Roman" w:eastAsia="Times New Roman" w:hAnsi="Times New Roman" w:cs="Times New Roman"/>
          <w:sz w:val="24"/>
          <w:szCs w:val="24"/>
          <w:lang w:eastAsia="tr-TR"/>
        </w:rPr>
      </w:pPr>
      <w:r w:rsidRPr="00095A5F">
        <w:rPr>
          <w:rFonts w:ascii="Times New Roman" w:eastAsia="Times New Roman" w:hAnsi="Times New Roman" w:cs="Times New Roman"/>
          <w:sz w:val="24"/>
          <w:szCs w:val="24"/>
          <w:lang w:eastAsia="tr-TR"/>
        </w:rPr>
        <w:t>Saygılarımızla,</w:t>
      </w:r>
    </w:p>
    <w:p w14:paraId="5BDAFB46" w14:textId="76916553" w:rsidR="00095A5F" w:rsidRPr="005B4D0E" w:rsidRDefault="00095A5F" w:rsidP="005B4D0E">
      <w:pPr>
        <w:rPr>
          <w:rFonts w:ascii="Times New Roman" w:eastAsia="Times New Roman" w:hAnsi="Times New Roman" w:cs="Times New Roman"/>
          <w:sz w:val="24"/>
          <w:szCs w:val="24"/>
          <w:lang w:eastAsia="tr-TR"/>
        </w:rPr>
      </w:pPr>
    </w:p>
    <w:sectPr w:rsidR="00095A5F" w:rsidRPr="005B4D0E">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346B29" w14:textId="77777777" w:rsidR="004E7F36" w:rsidRDefault="004E7F36" w:rsidP="004E7F36">
      <w:pPr>
        <w:spacing w:after="0" w:line="240" w:lineRule="auto"/>
      </w:pPr>
      <w:r>
        <w:separator/>
      </w:r>
    </w:p>
  </w:endnote>
  <w:endnote w:type="continuationSeparator" w:id="0">
    <w:p w14:paraId="74922424" w14:textId="77777777" w:rsidR="004E7F36" w:rsidRDefault="004E7F36" w:rsidP="004E7F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3260137"/>
      <w:docPartObj>
        <w:docPartGallery w:val="Page Numbers (Bottom of Page)"/>
        <w:docPartUnique/>
      </w:docPartObj>
    </w:sdtPr>
    <w:sdtEndPr/>
    <w:sdtContent>
      <w:p w14:paraId="50FC1ECF" w14:textId="19C9E46F" w:rsidR="004E7F36" w:rsidRDefault="004E7F36">
        <w:pPr>
          <w:pStyle w:val="AltBilgi"/>
          <w:jc w:val="center"/>
        </w:pPr>
        <w:r>
          <w:fldChar w:fldCharType="begin"/>
        </w:r>
        <w:r>
          <w:instrText>PAGE   \* MERGEFORMAT</w:instrText>
        </w:r>
        <w:r>
          <w:fldChar w:fldCharType="separate"/>
        </w:r>
        <w:r>
          <w:t>2</w:t>
        </w:r>
        <w:r>
          <w:fldChar w:fldCharType="end"/>
        </w:r>
      </w:p>
    </w:sdtContent>
  </w:sdt>
  <w:p w14:paraId="7FAD74C4" w14:textId="77777777" w:rsidR="004E7F36" w:rsidRDefault="004E7F36">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55CCCB" w14:textId="77777777" w:rsidR="004E7F36" w:rsidRDefault="004E7F36" w:rsidP="004E7F36">
      <w:pPr>
        <w:spacing w:after="0" w:line="240" w:lineRule="auto"/>
      </w:pPr>
      <w:r>
        <w:separator/>
      </w:r>
    </w:p>
  </w:footnote>
  <w:footnote w:type="continuationSeparator" w:id="0">
    <w:p w14:paraId="56581DF6" w14:textId="77777777" w:rsidR="004E7F36" w:rsidRDefault="004E7F36" w:rsidP="004E7F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EB26F5"/>
    <w:multiLevelType w:val="multilevel"/>
    <w:tmpl w:val="87DEB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9547A8"/>
    <w:multiLevelType w:val="multilevel"/>
    <w:tmpl w:val="65F021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7D6761A"/>
    <w:multiLevelType w:val="multilevel"/>
    <w:tmpl w:val="1FD0C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65D3413"/>
    <w:multiLevelType w:val="multilevel"/>
    <w:tmpl w:val="DEE23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C992DAA"/>
    <w:multiLevelType w:val="multilevel"/>
    <w:tmpl w:val="0BE25F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D0E"/>
    <w:rsid w:val="00077095"/>
    <w:rsid w:val="00095A5F"/>
    <w:rsid w:val="004E7F36"/>
    <w:rsid w:val="005B4D0E"/>
    <w:rsid w:val="0067480B"/>
    <w:rsid w:val="00935FB2"/>
    <w:rsid w:val="00C56E9D"/>
    <w:rsid w:val="00C8392E"/>
    <w:rsid w:val="00F5290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B9233"/>
  <w15:chartTrackingRefBased/>
  <w15:docId w15:val="{194D8750-F3B8-43C7-8773-326B12FCC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56E9D"/>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pdq2pgselectionanchorcontainer">
    <w:name w:val="pdq2pg_selectionanchorcontainer"/>
    <w:basedOn w:val="Normal"/>
    <w:rsid w:val="005B4D0E"/>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NormalWeb">
    <w:name w:val="Normal (Web)"/>
    <w:basedOn w:val="Normal"/>
    <w:uiPriority w:val="99"/>
    <w:unhideWhenUsed/>
    <w:rsid w:val="005B4D0E"/>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isselectedend">
    <w:name w:val="isselectedend"/>
    <w:basedOn w:val="Normal"/>
    <w:rsid w:val="00095A5F"/>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stBilgi">
    <w:name w:val="header"/>
    <w:basedOn w:val="Normal"/>
    <w:link w:val="stBilgiChar"/>
    <w:uiPriority w:val="99"/>
    <w:unhideWhenUsed/>
    <w:rsid w:val="004E7F3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E7F36"/>
  </w:style>
  <w:style w:type="paragraph" w:styleId="AltBilgi">
    <w:name w:val="footer"/>
    <w:basedOn w:val="Normal"/>
    <w:link w:val="AltBilgiChar"/>
    <w:uiPriority w:val="99"/>
    <w:unhideWhenUsed/>
    <w:rsid w:val="004E7F3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E7F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2265552">
      <w:bodyDiv w:val="1"/>
      <w:marLeft w:val="0"/>
      <w:marRight w:val="0"/>
      <w:marTop w:val="0"/>
      <w:marBottom w:val="0"/>
      <w:divBdr>
        <w:top w:val="none" w:sz="0" w:space="0" w:color="auto"/>
        <w:left w:val="none" w:sz="0" w:space="0" w:color="auto"/>
        <w:bottom w:val="none" w:sz="0" w:space="0" w:color="auto"/>
        <w:right w:val="none" w:sz="0" w:space="0" w:color="auto"/>
      </w:divBdr>
    </w:div>
    <w:div w:id="1192182380">
      <w:bodyDiv w:val="1"/>
      <w:marLeft w:val="0"/>
      <w:marRight w:val="0"/>
      <w:marTop w:val="0"/>
      <w:marBottom w:val="0"/>
      <w:divBdr>
        <w:top w:val="none" w:sz="0" w:space="0" w:color="auto"/>
        <w:left w:val="none" w:sz="0" w:space="0" w:color="auto"/>
        <w:bottom w:val="none" w:sz="0" w:space="0" w:color="auto"/>
        <w:right w:val="none" w:sz="0" w:space="0" w:color="auto"/>
      </w:divBdr>
    </w:div>
    <w:div w:id="1276139443">
      <w:bodyDiv w:val="1"/>
      <w:marLeft w:val="0"/>
      <w:marRight w:val="0"/>
      <w:marTop w:val="0"/>
      <w:marBottom w:val="0"/>
      <w:divBdr>
        <w:top w:val="none" w:sz="0" w:space="0" w:color="auto"/>
        <w:left w:val="none" w:sz="0" w:space="0" w:color="auto"/>
        <w:bottom w:val="none" w:sz="0" w:space="0" w:color="auto"/>
        <w:right w:val="none" w:sz="0" w:space="0" w:color="auto"/>
      </w:divBdr>
    </w:div>
    <w:div w:id="1499463975">
      <w:bodyDiv w:val="1"/>
      <w:marLeft w:val="0"/>
      <w:marRight w:val="0"/>
      <w:marTop w:val="0"/>
      <w:marBottom w:val="0"/>
      <w:divBdr>
        <w:top w:val="none" w:sz="0" w:space="0" w:color="auto"/>
        <w:left w:val="none" w:sz="0" w:space="0" w:color="auto"/>
        <w:bottom w:val="none" w:sz="0" w:space="0" w:color="auto"/>
        <w:right w:val="none" w:sz="0" w:space="0" w:color="auto"/>
      </w:divBdr>
    </w:div>
    <w:div w:id="1581255165">
      <w:bodyDiv w:val="1"/>
      <w:marLeft w:val="0"/>
      <w:marRight w:val="0"/>
      <w:marTop w:val="0"/>
      <w:marBottom w:val="0"/>
      <w:divBdr>
        <w:top w:val="none" w:sz="0" w:space="0" w:color="auto"/>
        <w:left w:val="none" w:sz="0" w:space="0" w:color="auto"/>
        <w:bottom w:val="none" w:sz="0" w:space="0" w:color="auto"/>
        <w:right w:val="none" w:sz="0" w:space="0" w:color="auto"/>
      </w:divBdr>
    </w:div>
    <w:div w:id="1867716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732</Words>
  <Characters>4174</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Ahmet</dc:creator>
  <cp:keywords/>
  <dc:description/>
  <cp:lastModifiedBy>MEVLÜT SÖYLEMEZ</cp:lastModifiedBy>
  <cp:revision>5</cp:revision>
  <dcterms:created xsi:type="dcterms:W3CDTF">2026-09-02T12:46:00Z</dcterms:created>
  <dcterms:modified xsi:type="dcterms:W3CDTF">2026-09-02T15:01:00Z</dcterms:modified>
</cp:coreProperties>
</file>